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D2" w:rsidRDefault="006E3C69" w:rsidP="00BE02EC">
      <w:pPr>
        <w:spacing w:after="0" w:line="276" w:lineRule="auto"/>
        <w:rPr>
          <w:rFonts w:ascii="Arial" w:hAnsi="Arial" w:cs="Arial"/>
          <w:b/>
          <w:sz w:val="4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576</wp:posOffset>
            </wp:positionV>
            <wp:extent cx="1026160" cy="983615"/>
            <wp:effectExtent l="0" t="0" r="2540" b="6985"/>
            <wp:wrapSquare wrapText="bothSides"/>
            <wp:docPr id="1" name="Picture 1" descr="1417811_380280962108246_788197416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7811_380280962108246_788197416_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C69" w:rsidRDefault="006E3C69" w:rsidP="00BE02EC">
      <w:pPr>
        <w:spacing w:after="0" w:line="276" w:lineRule="auto"/>
        <w:jc w:val="center"/>
        <w:rPr>
          <w:rFonts w:ascii="Arial" w:hAnsi="Arial" w:cs="Arial"/>
          <w:b/>
          <w:sz w:val="42"/>
          <w:szCs w:val="24"/>
        </w:rPr>
      </w:pPr>
      <w:r>
        <w:rPr>
          <w:rFonts w:ascii="Arial" w:hAnsi="Arial" w:cs="Arial"/>
          <w:b/>
          <w:sz w:val="42"/>
          <w:szCs w:val="24"/>
        </w:rPr>
        <w:t>GANDHARA UNIVERSITY PESHAWAR</w:t>
      </w:r>
    </w:p>
    <w:p w:rsidR="009100D2" w:rsidRDefault="009100D2" w:rsidP="00BE02E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722EE" w:rsidRDefault="00724D5F" w:rsidP="002E5B34">
      <w:pPr>
        <w:spacing w:line="48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724D5F">
        <w:rPr>
          <w:rFonts w:ascii="Arial" w:hAnsi="Arial" w:cs="Arial"/>
          <w:b/>
          <w:sz w:val="32"/>
          <w:szCs w:val="24"/>
          <w:u w:val="single"/>
        </w:rPr>
        <w:t>FINANCIAL ASSISTANCE</w:t>
      </w:r>
      <w:r w:rsidR="00577B1D">
        <w:rPr>
          <w:rFonts w:ascii="Arial" w:hAnsi="Arial" w:cs="Arial"/>
          <w:b/>
          <w:sz w:val="32"/>
          <w:szCs w:val="24"/>
          <w:u w:val="single"/>
        </w:rPr>
        <w:t xml:space="preserve"> POLICY</w:t>
      </w:r>
    </w:p>
    <w:p w:rsidR="006A17AF" w:rsidRDefault="00FF6868" w:rsidP="00BE02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6868">
        <w:rPr>
          <w:rFonts w:ascii="Arial" w:hAnsi="Arial" w:cs="Arial"/>
          <w:sz w:val="24"/>
          <w:szCs w:val="24"/>
        </w:rPr>
        <w:t>Gandhara University Peshawar</w:t>
      </w:r>
      <w:r>
        <w:rPr>
          <w:rFonts w:ascii="Arial" w:hAnsi="Arial" w:cs="Arial"/>
          <w:sz w:val="24"/>
          <w:szCs w:val="24"/>
        </w:rPr>
        <w:t xml:space="preserve"> takes special </w:t>
      </w:r>
      <w:r w:rsidR="00374774">
        <w:rPr>
          <w:rFonts w:ascii="Arial" w:hAnsi="Arial" w:cs="Arial"/>
          <w:sz w:val="24"/>
          <w:szCs w:val="24"/>
        </w:rPr>
        <w:t>care of its</w:t>
      </w:r>
      <w:r>
        <w:rPr>
          <w:rFonts w:ascii="Arial" w:hAnsi="Arial" w:cs="Arial"/>
          <w:sz w:val="24"/>
          <w:szCs w:val="24"/>
        </w:rPr>
        <w:t xml:space="preserve"> students</w:t>
      </w:r>
      <w:r w:rsidR="003747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not only give them quality ed</w:t>
      </w:r>
      <w:r w:rsidR="00434D8D">
        <w:rPr>
          <w:rFonts w:ascii="Arial" w:hAnsi="Arial" w:cs="Arial"/>
          <w:sz w:val="24"/>
          <w:szCs w:val="24"/>
        </w:rPr>
        <w:t>ucation/training but also</w:t>
      </w:r>
      <w:r w:rsidR="00AF2082">
        <w:rPr>
          <w:rFonts w:ascii="Arial" w:hAnsi="Arial" w:cs="Arial"/>
          <w:sz w:val="24"/>
          <w:szCs w:val="24"/>
        </w:rPr>
        <w:t xml:space="preserve"> keeps an eye on their financial</w:t>
      </w:r>
      <w:r w:rsidR="00434D8D">
        <w:rPr>
          <w:rFonts w:ascii="Arial" w:hAnsi="Arial" w:cs="Arial"/>
          <w:sz w:val="24"/>
          <w:szCs w:val="24"/>
        </w:rPr>
        <w:t xml:space="preserve"> concern</w:t>
      </w:r>
      <w:r w:rsidR="00374774">
        <w:rPr>
          <w:rFonts w:ascii="Arial" w:hAnsi="Arial" w:cs="Arial"/>
          <w:sz w:val="24"/>
          <w:szCs w:val="24"/>
        </w:rPr>
        <w:t>s</w:t>
      </w:r>
      <w:r w:rsidR="00434D8D">
        <w:rPr>
          <w:rFonts w:ascii="Arial" w:hAnsi="Arial" w:cs="Arial"/>
          <w:sz w:val="24"/>
          <w:szCs w:val="24"/>
        </w:rPr>
        <w:t xml:space="preserve"> </w:t>
      </w:r>
      <w:r w:rsidR="00AF2082">
        <w:rPr>
          <w:rFonts w:ascii="Arial" w:hAnsi="Arial" w:cs="Arial"/>
          <w:sz w:val="24"/>
          <w:szCs w:val="24"/>
        </w:rPr>
        <w:t>and play a vital role to resolve them so that the students may not face any obstacles in the way of their education.</w:t>
      </w:r>
      <w:r w:rsidR="006A17AF">
        <w:rPr>
          <w:rFonts w:ascii="Arial" w:hAnsi="Arial" w:cs="Arial"/>
          <w:sz w:val="24"/>
          <w:szCs w:val="24"/>
        </w:rPr>
        <w:t xml:space="preserve"> Gandhara University is committed to supporting the needy students to pursue their academic excellence.</w:t>
      </w:r>
    </w:p>
    <w:p w:rsidR="006A17AF" w:rsidRDefault="006A17AF" w:rsidP="00BE02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assistance is provided through a number of means, which include partial fee waivers, and installments</w:t>
      </w:r>
      <w:r w:rsidR="000D0E3E">
        <w:rPr>
          <w:rFonts w:ascii="Arial" w:hAnsi="Arial" w:cs="Arial"/>
          <w:sz w:val="24"/>
          <w:szCs w:val="24"/>
        </w:rPr>
        <w:t>.</w:t>
      </w:r>
    </w:p>
    <w:p w:rsidR="000D0E3E" w:rsidRDefault="000D0E3E" w:rsidP="00BE02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required to apply for financial assistance using a prescribed form developed for this purpose.</w:t>
      </w:r>
    </w:p>
    <w:p w:rsidR="000D0E3E" w:rsidRDefault="000D0E3E" w:rsidP="00BE02E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ELIGIBILITY CRITERIA FOR</w:t>
      </w:r>
      <w:r w:rsidRPr="000D0E3E">
        <w:rPr>
          <w:rFonts w:ascii="Arial" w:hAnsi="Arial" w:cs="Arial"/>
          <w:b/>
          <w:sz w:val="24"/>
          <w:szCs w:val="24"/>
          <w:u w:val="single"/>
        </w:rPr>
        <w:t xml:space="preserve"> FINANCIAL ASSISTANCE</w:t>
      </w:r>
    </w:p>
    <w:p w:rsidR="000D0E3E" w:rsidRPr="000D0E3E" w:rsidRDefault="000D0E3E" w:rsidP="00BE0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Financial Assistance shall be awarded to the students who finds the financial constraints to cope with the educational expenses.</w:t>
      </w:r>
    </w:p>
    <w:p w:rsidR="000D0E3E" w:rsidRPr="000D0E3E" w:rsidRDefault="000D0E3E" w:rsidP="00BE02EC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37FA" w:rsidRDefault="00C537FA" w:rsidP="00BE0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students who are awarded university financial support would show good academic performance, are regular in classes and demonstrate good personal behavior</w:t>
      </w:r>
      <w:r w:rsidR="00374774">
        <w:rPr>
          <w:rFonts w:ascii="Arial" w:hAnsi="Arial" w:cs="Arial"/>
          <w:sz w:val="24"/>
          <w:szCs w:val="24"/>
        </w:rPr>
        <w:t>.</w:t>
      </w:r>
    </w:p>
    <w:p w:rsidR="00C537FA" w:rsidRPr="00C537FA" w:rsidRDefault="00C537FA" w:rsidP="00BE02E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0D0E3E" w:rsidRPr="000D0E3E" w:rsidRDefault="000D0E3E" w:rsidP="00BE0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Applicant must obtain </w:t>
      </w:r>
      <w:r w:rsidR="00C537FA">
        <w:rPr>
          <w:rFonts w:ascii="Arial" w:hAnsi="Arial" w:cs="Arial"/>
          <w:sz w:val="24"/>
          <w:szCs w:val="24"/>
        </w:rPr>
        <w:t>70%</w:t>
      </w:r>
      <w:r>
        <w:rPr>
          <w:rFonts w:ascii="Arial" w:hAnsi="Arial" w:cs="Arial"/>
          <w:sz w:val="24"/>
          <w:szCs w:val="24"/>
        </w:rPr>
        <w:t xml:space="preserve"> and above score in all the Annual Professional Examinations.</w:t>
      </w:r>
    </w:p>
    <w:p w:rsidR="000D0E3E" w:rsidRPr="000D0E3E" w:rsidRDefault="000D0E3E" w:rsidP="00BE02EC">
      <w:pPr>
        <w:pStyle w:val="ListParagraph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0D0E3E" w:rsidRPr="000D0E3E" w:rsidRDefault="000D0E3E" w:rsidP="00BE0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Continuation of this financial assistance for the subsequent years will be subject to the condition that the student must obtain and maintain </w:t>
      </w:r>
      <w:r w:rsidR="00C537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0% score in each subject of the course.</w:t>
      </w:r>
    </w:p>
    <w:p w:rsidR="000D0E3E" w:rsidRPr="000D0E3E" w:rsidRDefault="000D0E3E" w:rsidP="00BE02EC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0D0E3E" w:rsidRPr="00545B03" w:rsidRDefault="000D0E3E" w:rsidP="00BE02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Gandhara University faculty members, whose son/daughter</w:t>
      </w:r>
      <w:r w:rsidR="00617052">
        <w:rPr>
          <w:rFonts w:ascii="Arial" w:hAnsi="Arial" w:cs="Arial"/>
          <w:sz w:val="24"/>
          <w:szCs w:val="24"/>
        </w:rPr>
        <w:t xml:space="preserve"> admitted on merit</w:t>
      </w:r>
      <w:r w:rsidR="0071471E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also be </w:t>
      </w:r>
      <w:r w:rsidR="0071471E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 xml:space="preserve"> under this policy.</w:t>
      </w:r>
    </w:p>
    <w:p w:rsidR="00545B03" w:rsidRPr="00545B03" w:rsidRDefault="00545B03" w:rsidP="00BE02EC">
      <w:pPr>
        <w:pStyle w:val="ListParagraph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BC5F96" w:rsidRPr="00F21086" w:rsidRDefault="00545B03" w:rsidP="00F210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4CCC">
        <w:rPr>
          <w:rFonts w:ascii="Arial" w:hAnsi="Arial" w:cs="Arial"/>
          <w:sz w:val="24"/>
          <w:szCs w:val="24"/>
        </w:rPr>
        <w:t xml:space="preserve">The magnitude </w:t>
      </w:r>
      <w:r w:rsidR="00484CCC">
        <w:rPr>
          <w:rFonts w:ascii="Arial" w:hAnsi="Arial" w:cs="Arial"/>
          <w:sz w:val="24"/>
          <w:szCs w:val="24"/>
        </w:rPr>
        <w:t>of financial assistance, in term of amount, may be decided by the univers</w:t>
      </w:r>
      <w:r w:rsidR="00F21086">
        <w:rPr>
          <w:rFonts w:ascii="Arial" w:hAnsi="Arial" w:cs="Arial"/>
          <w:sz w:val="24"/>
          <w:szCs w:val="24"/>
        </w:rPr>
        <w:t>ity financial support committee</w:t>
      </w:r>
      <w:r w:rsidR="00577B1D">
        <w:rPr>
          <w:rFonts w:ascii="Arial" w:hAnsi="Arial" w:cs="Arial"/>
          <w:sz w:val="24"/>
          <w:szCs w:val="24"/>
        </w:rPr>
        <w:t>.</w:t>
      </w:r>
    </w:p>
    <w:sectPr w:rsidR="00BC5F96" w:rsidRPr="00F21086" w:rsidSect="00764786">
      <w:pgSz w:w="12240" w:h="15840"/>
      <w:pgMar w:top="5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737D"/>
    <w:multiLevelType w:val="hybridMultilevel"/>
    <w:tmpl w:val="D55EF118"/>
    <w:lvl w:ilvl="0" w:tplc="B964E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C"/>
    <w:rsid w:val="000D0E3E"/>
    <w:rsid w:val="001C6633"/>
    <w:rsid w:val="00244AE9"/>
    <w:rsid w:val="002E5B34"/>
    <w:rsid w:val="00374774"/>
    <w:rsid w:val="00434D8D"/>
    <w:rsid w:val="00484CCC"/>
    <w:rsid w:val="00545B03"/>
    <w:rsid w:val="00563D3C"/>
    <w:rsid w:val="00577B1D"/>
    <w:rsid w:val="00617052"/>
    <w:rsid w:val="006A17AF"/>
    <w:rsid w:val="006E3C69"/>
    <w:rsid w:val="0071471E"/>
    <w:rsid w:val="00724D5F"/>
    <w:rsid w:val="00764786"/>
    <w:rsid w:val="00882E1C"/>
    <w:rsid w:val="009100D2"/>
    <w:rsid w:val="00AF2082"/>
    <w:rsid w:val="00B529F5"/>
    <w:rsid w:val="00B722EE"/>
    <w:rsid w:val="00BC5F96"/>
    <w:rsid w:val="00BE02EC"/>
    <w:rsid w:val="00C537FA"/>
    <w:rsid w:val="00C54B4E"/>
    <w:rsid w:val="00CD7208"/>
    <w:rsid w:val="00E7107D"/>
    <w:rsid w:val="00E750BC"/>
    <w:rsid w:val="00F21086"/>
    <w:rsid w:val="00FA47C1"/>
    <w:rsid w:val="00FC2DC3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F17C-556E-4E01-9C1E-AA71ED4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QEC</cp:lastModifiedBy>
  <cp:revision>78</cp:revision>
  <cp:lastPrinted>2021-01-20T04:41:00Z</cp:lastPrinted>
  <dcterms:created xsi:type="dcterms:W3CDTF">2021-01-20T04:05:00Z</dcterms:created>
  <dcterms:modified xsi:type="dcterms:W3CDTF">2021-07-10T08:51:00Z</dcterms:modified>
</cp:coreProperties>
</file>